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5C" w:rsidRPr="00700EC9" w:rsidRDefault="00C92A5C" w:rsidP="00C92A5C">
      <w:pPr>
        <w:pStyle w:val="NormalWeb"/>
        <w:spacing w:before="0" w:beforeAutospacing="0" w:after="120" w:afterAutospacing="0"/>
        <w:jc w:val="center"/>
        <w:rPr>
          <w:rStyle w:val="Strong"/>
          <w:rFonts w:asciiTheme="majorBidi" w:hAnsiTheme="majorBidi" w:cstheme="majorBidi"/>
        </w:rPr>
      </w:pPr>
      <w:r w:rsidRPr="00700EC9">
        <w:rPr>
          <w:rStyle w:val="Strong"/>
          <w:rFonts w:asciiTheme="majorBidi" w:hAnsiTheme="majorBidi" w:cstheme="majorBidi"/>
        </w:rPr>
        <w:t>Croatia</w:t>
      </w:r>
    </w:p>
    <w:p w:rsidR="00C92A5C" w:rsidRPr="00700EC9" w:rsidRDefault="00C92A5C" w:rsidP="00C92A5C">
      <w:pPr>
        <w:pStyle w:val="NormalWeb"/>
        <w:spacing w:before="0" w:beforeAutospacing="0" w:after="120" w:afterAutospacing="0"/>
        <w:jc w:val="center"/>
        <w:rPr>
          <w:rFonts w:asciiTheme="majorBidi" w:hAnsiTheme="majorBidi" w:cstheme="majorBidi"/>
        </w:rPr>
      </w:pPr>
      <w:r w:rsidRPr="00700EC9">
        <w:rPr>
          <w:rStyle w:val="Strong"/>
          <w:rFonts w:asciiTheme="majorBidi" w:hAnsiTheme="majorBidi" w:cstheme="majorBidi"/>
        </w:rPr>
        <w:t>Criminal Code</w:t>
      </w:r>
    </w:p>
    <w:p w:rsidR="00700EC9" w:rsidRPr="00700EC9" w:rsidRDefault="00700EC9" w:rsidP="00700EC9">
      <w:pPr>
        <w:pStyle w:val="Default"/>
        <w:rPr>
          <w:rFonts w:asciiTheme="majorBidi" w:hAnsiTheme="majorBidi" w:cstheme="majorBidi"/>
        </w:rPr>
      </w:pPr>
    </w:p>
    <w:p w:rsidR="00700EC9" w:rsidRPr="00700EC9" w:rsidRDefault="00700EC9" w:rsidP="00700EC9">
      <w:pPr>
        <w:pStyle w:val="Default"/>
        <w:rPr>
          <w:rFonts w:asciiTheme="majorBidi" w:hAnsiTheme="majorBidi" w:cstheme="majorBidi"/>
        </w:rPr>
      </w:pPr>
      <w:r w:rsidRPr="00700EC9">
        <w:rPr>
          <w:rFonts w:asciiTheme="majorBidi" w:hAnsiTheme="majorBidi" w:cstheme="majorBidi"/>
        </w:rPr>
        <w:t xml:space="preserve"> </w:t>
      </w:r>
    </w:p>
    <w:p w:rsidR="00700EC9" w:rsidRPr="00700EC9" w:rsidRDefault="00700EC9" w:rsidP="00700EC9">
      <w:pPr>
        <w:pStyle w:val="Default"/>
        <w:numPr>
          <w:ilvl w:val="0"/>
          <w:numId w:val="1"/>
        </w:numPr>
        <w:spacing w:after="150"/>
        <w:ind w:left="360" w:hanging="360"/>
        <w:rPr>
          <w:rFonts w:asciiTheme="majorBidi" w:hAnsiTheme="majorBidi" w:cstheme="majorBidi"/>
        </w:rPr>
      </w:pPr>
      <w:r w:rsidRPr="00700EC9">
        <w:rPr>
          <w:rFonts w:asciiTheme="majorBidi" w:hAnsiTheme="majorBidi" w:cstheme="majorBidi"/>
        </w:rPr>
        <w:t>Criminal Code: The Official Gazette of the Republic of Croatia “</w:t>
      </w:r>
      <w:proofErr w:type="spellStart"/>
      <w:r w:rsidRPr="00700EC9">
        <w:rPr>
          <w:rFonts w:asciiTheme="majorBidi" w:hAnsiTheme="majorBidi" w:cstheme="majorBidi"/>
        </w:rPr>
        <w:t>Narodne</w:t>
      </w:r>
      <w:proofErr w:type="spellEnd"/>
      <w:r w:rsidRPr="00700EC9">
        <w:rPr>
          <w:rFonts w:asciiTheme="majorBidi" w:hAnsiTheme="majorBidi" w:cstheme="majorBidi"/>
        </w:rPr>
        <w:t xml:space="preserve"> </w:t>
      </w:r>
      <w:proofErr w:type="spellStart"/>
      <w:r w:rsidRPr="00700EC9">
        <w:rPr>
          <w:rFonts w:asciiTheme="majorBidi" w:hAnsiTheme="majorBidi" w:cstheme="majorBidi"/>
        </w:rPr>
        <w:t>novine</w:t>
      </w:r>
      <w:proofErr w:type="spellEnd"/>
      <w:proofErr w:type="gramStart"/>
      <w:r w:rsidRPr="00700EC9">
        <w:rPr>
          <w:rFonts w:asciiTheme="majorBidi" w:hAnsiTheme="majorBidi" w:cstheme="majorBidi"/>
        </w:rPr>
        <w:t>”(</w:t>
      </w:r>
      <w:proofErr w:type="gramEnd"/>
      <w:r w:rsidRPr="00700EC9">
        <w:rPr>
          <w:rFonts w:asciiTheme="majorBidi" w:hAnsiTheme="majorBidi" w:cstheme="majorBidi"/>
        </w:rPr>
        <w:t xml:space="preserve">hereinafter: NN) No. 110 of October 21, 1997 (entered into force on January 1, 1998). </w:t>
      </w:r>
    </w:p>
    <w:p w:rsidR="00700EC9" w:rsidRPr="00700EC9" w:rsidRDefault="00700EC9" w:rsidP="00700EC9">
      <w:pPr>
        <w:pStyle w:val="Default"/>
        <w:numPr>
          <w:ilvl w:val="0"/>
          <w:numId w:val="1"/>
        </w:numPr>
        <w:spacing w:after="150"/>
        <w:ind w:left="360" w:hanging="360"/>
        <w:rPr>
          <w:rFonts w:asciiTheme="majorBidi" w:hAnsiTheme="majorBidi" w:cstheme="majorBidi"/>
        </w:rPr>
      </w:pPr>
      <w:r w:rsidRPr="00700EC9">
        <w:rPr>
          <w:rFonts w:asciiTheme="majorBidi" w:hAnsiTheme="majorBidi" w:cstheme="majorBidi"/>
        </w:rPr>
        <w:t xml:space="preserve">Corrections to the Criminal Code: NN 27/98 of February 27, 1998. </w:t>
      </w:r>
    </w:p>
    <w:p w:rsidR="00700EC9" w:rsidRPr="00700EC9" w:rsidRDefault="00700EC9" w:rsidP="00700EC9">
      <w:pPr>
        <w:pStyle w:val="Default"/>
        <w:numPr>
          <w:ilvl w:val="0"/>
          <w:numId w:val="1"/>
        </w:numPr>
        <w:spacing w:after="150"/>
        <w:ind w:left="360" w:hanging="360"/>
        <w:rPr>
          <w:rFonts w:asciiTheme="majorBidi" w:hAnsiTheme="majorBidi" w:cstheme="majorBidi"/>
        </w:rPr>
      </w:pPr>
      <w:r w:rsidRPr="00700EC9">
        <w:rPr>
          <w:rFonts w:asciiTheme="majorBidi" w:hAnsiTheme="majorBidi" w:cstheme="majorBidi"/>
        </w:rPr>
        <w:t xml:space="preserve">Amendments and Supplements to the Criminal Code: NN 129/2000 of December 22, 2000. </w:t>
      </w:r>
    </w:p>
    <w:p w:rsidR="00700EC9" w:rsidRPr="00700EC9" w:rsidRDefault="00700EC9" w:rsidP="00700EC9">
      <w:pPr>
        <w:pStyle w:val="Default"/>
        <w:numPr>
          <w:ilvl w:val="0"/>
          <w:numId w:val="1"/>
        </w:numPr>
        <w:spacing w:after="150"/>
        <w:ind w:left="360" w:hanging="360"/>
        <w:rPr>
          <w:rFonts w:asciiTheme="majorBidi" w:hAnsiTheme="majorBidi" w:cstheme="majorBidi"/>
        </w:rPr>
      </w:pPr>
      <w:r w:rsidRPr="00700EC9">
        <w:rPr>
          <w:rFonts w:asciiTheme="majorBidi" w:hAnsiTheme="majorBidi" w:cstheme="majorBidi"/>
        </w:rPr>
        <w:t xml:space="preserve">Amendments to the Criminal Code: NN 51/2001 of June 6, 2001. </w:t>
      </w:r>
    </w:p>
    <w:p w:rsidR="00700EC9" w:rsidRPr="00700EC9" w:rsidRDefault="00700EC9" w:rsidP="00700EC9">
      <w:pPr>
        <w:pStyle w:val="Default"/>
        <w:numPr>
          <w:ilvl w:val="0"/>
          <w:numId w:val="1"/>
        </w:numPr>
        <w:ind w:left="360" w:hanging="360"/>
        <w:rPr>
          <w:rFonts w:asciiTheme="majorBidi" w:hAnsiTheme="majorBidi" w:cstheme="majorBidi"/>
        </w:rPr>
      </w:pPr>
      <w:r w:rsidRPr="00700EC9">
        <w:rPr>
          <w:rFonts w:asciiTheme="majorBidi" w:hAnsiTheme="majorBidi" w:cstheme="majorBidi"/>
        </w:rPr>
        <w:t xml:space="preserve">Amendments and Supplements to the Criminal Code: NN 111/2003 of July 15, 2003. </w:t>
      </w:r>
    </w:p>
    <w:p w:rsidR="00C92A5C" w:rsidRPr="00700EC9" w:rsidRDefault="00C92A5C" w:rsidP="00C92A5C">
      <w:pPr>
        <w:pStyle w:val="NormalWeb"/>
        <w:spacing w:before="0" w:beforeAutospacing="0" w:after="120" w:afterAutospacing="0"/>
        <w:jc w:val="both"/>
        <w:rPr>
          <w:rFonts w:asciiTheme="majorBidi" w:hAnsiTheme="majorBidi" w:cstheme="majorBidi"/>
        </w:rPr>
      </w:pPr>
    </w:p>
    <w:p w:rsidR="00700EC9" w:rsidRPr="00700EC9" w:rsidRDefault="00700EC9" w:rsidP="00700EC9">
      <w:pPr>
        <w:autoSpaceDE w:val="0"/>
        <w:autoSpaceDN w:val="0"/>
        <w:adjustRightInd w:val="0"/>
        <w:spacing w:after="0" w:line="240" w:lineRule="auto"/>
        <w:rPr>
          <w:rFonts w:asciiTheme="majorBidi" w:hAnsiTheme="majorBidi" w:cstheme="majorBidi"/>
          <w:color w:val="000000"/>
          <w:sz w:val="24"/>
          <w:szCs w:val="24"/>
        </w:rPr>
      </w:pP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Trafficking in Human Beings and Slavery </w:t>
      </w: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Article 175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(1) Whoever, in violation of the rules of international law, uses force or threatens to use force or by fraud, kidnapping, abuse of position or authority solicits purchases, sells, hands over, transports, transfers, encourages or mediates in the buying, selling or handing over of another person or who conceals or receives a person in order to establish slavery or a similar relationship, forced labor or servitude, sexual abuse or illegal transplantation of parts of a human body, or who keeps a person in slavery or in a similar relationship shall be punished by imprisonment for one to ten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(2) If the criminal offense referred to in paragraph 1 of this Article is committed against a child or a juvenile, the perpetrator shall be punished by imprisonment for three to fifteen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(3) If the criminal offense referred to in paragraphs 1 and 2 of this Article is committed while the perpetrator is a member of a group or a criminal organization, if it is committed against a larger number of persons or has caused the death of one or more persons, the perpetrator shall be punished by imprisonment for not less than five years or by a life sentence.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(4) Whoever procures or makes functional the means, removes obstacles, creates a plan or makes arrangements with others, or undertakes some other action in order to create the conditions enabling the direct perpetration of the criminal offense referred to in paragraph 1 of this Article shall be punished by imprisonment for one to five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(5) Whoever seizes or destroys an identification card, a passport or some other document of identification in the perpetration of a criminal offense referred to in paragraphs 1 and 2 of this Article shall be punished by imprisonment for three months to five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(6) Whoever takes advantage of or enables another person to take advantage of the sexual services of a person that he knows to be a victim of trafficking in human beings or who for some other unlawful purpose takes advantage of this person shall be punished by imprisonment for one to five years. </w:t>
      </w:r>
    </w:p>
    <w:p w:rsidR="00700EC9" w:rsidRPr="00700EC9" w:rsidRDefault="00700EC9" w:rsidP="00700EC9">
      <w:pPr>
        <w:autoSpaceDE w:val="0"/>
        <w:autoSpaceDN w:val="0"/>
        <w:adjustRightInd w:val="0"/>
        <w:spacing w:after="0"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lastRenderedPageBreak/>
        <w:t xml:space="preserve">(7) Whether or not a person has acceded to forced labor or servitude, sexual abuse, slavery, to a relationship similar to slavery or to unlawful transplantation of the parts of his or her body is of no relevance for the existence of the criminal offense referred to in paragraphs 1 and 2 of this Article. </w:t>
      </w:r>
    </w:p>
    <w:p w:rsidR="00700EC9" w:rsidRPr="00700EC9" w:rsidRDefault="00700EC9" w:rsidP="00700EC9">
      <w:pPr>
        <w:autoSpaceDE w:val="0"/>
        <w:autoSpaceDN w:val="0"/>
        <w:adjustRightInd w:val="0"/>
        <w:spacing w:after="0" w:line="240" w:lineRule="auto"/>
        <w:rPr>
          <w:rFonts w:asciiTheme="majorBidi" w:hAnsiTheme="majorBidi" w:cstheme="majorBidi"/>
          <w:color w:val="000000"/>
          <w:sz w:val="24"/>
          <w:szCs w:val="24"/>
        </w:rPr>
      </w:pP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Torture and Other Cruel, Inhuman or Degrading Treatment </w:t>
      </w: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Article 176 </w:t>
      </w:r>
    </w:p>
    <w:p w:rsidR="00700EC9" w:rsidRPr="00700EC9" w:rsidRDefault="00700EC9" w:rsidP="00700EC9">
      <w:pPr>
        <w:autoSpaceDE w:val="0"/>
        <w:autoSpaceDN w:val="0"/>
        <w:adjustRightInd w:val="0"/>
        <w:spacing w:after="120" w:line="276" w:lineRule="atLeast"/>
        <w:ind w:right="112"/>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An official or another person who, acting upon the instigation or with the explicit or implicit consent of a public official, inflicts on a person physical or mental pain or severe physical or mental suffering for such purposes as to obtain from him or a third person information or a confession, or punishes him for a criminal offense he or a third person has committed or is suspected of having 51 Criminal Code committed or who intimidates or coerces him for any other reason based on discrimination of any kind shall be punished by imprisonment for one to eight years. </w:t>
      </w: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Illegal Transfer of Persons </w:t>
      </w:r>
      <w:proofErr w:type="gramStart"/>
      <w:r w:rsidRPr="00700EC9">
        <w:rPr>
          <w:rFonts w:asciiTheme="majorBidi" w:hAnsiTheme="majorBidi" w:cstheme="majorBidi"/>
          <w:b/>
          <w:bCs/>
          <w:color w:val="000000"/>
          <w:sz w:val="24"/>
          <w:szCs w:val="24"/>
        </w:rPr>
        <w:t>Across</w:t>
      </w:r>
      <w:proofErr w:type="gramEnd"/>
      <w:r w:rsidRPr="00700EC9">
        <w:rPr>
          <w:rFonts w:asciiTheme="majorBidi" w:hAnsiTheme="majorBidi" w:cstheme="majorBidi"/>
          <w:b/>
          <w:bCs/>
          <w:color w:val="000000"/>
          <w:sz w:val="24"/>
          <w:szCs w:val="24"/>
        </w:rPr>
        <w:t xml:space="preserve"> the State Border </w:t>
      </w: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Article 177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(1) Whoever, for lucrative purposes, illicitly transfers across the state border a person or a number of persons shall be punished by a fine or by imprisonment not exceeding three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(2) If during the perpetration of the criminal offense referred to in paragraph 1 of this Article, the lives and the security of persons transferred across the state border are endangered or they are treated in an inhumane or humiliating way, the perpetrator shall be punished by imprisonment for six months to five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(3) If the criminal offense referred to in paragraph 1 of this Article is committed while the perpetrator is a member of a group or a criminal organization, the perpetrator shall be punished for one to ten years. </w:t>
      </w:r>
    </w:p>
    <w:p w:rsidR="00700EC9" w:rsidRPr="00700EC9" w:rsidRDefault="00700EC9" w:rsidP="00700EC9">
      <w:pPr>
        <w:autoSpaceDE w:val="0"/>
        <w:autoSpaceDN w:val="0"/>
        <w:adjustRightInd w:val="0"/>
        <w:spacing w:after="0"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(4) A person who attempts to commit a criminal offense referred to in paragraph 1 of this Article shall be punished. </w:t>
      </w:r>
    </w:p>
    <w:p w:rsidR="00700EC9" w:rsidRPr="00700EC9" w:rsidRDefault="00700EC9" w:rsidP="00700EC9">
      <w:pPr>
        <w:autoSpaceDE w:val="0"/>
        <w:autoSpaceDN w:val="0"/>
        <w:adjustRightInd w:val="0"/>
        <w:spacing w:after="0" w:line="240" w:lineRule="auto"/>
        <w:rPr>
          <w:rFonts w:asciiTheme="majorBidi" w:hAnsiTheme="majorBidi" w:cstheme="majorBidi"/>
          <w:color w:val="000000"/>
          <w:sz w:val="24"/>
          <w:szCs w:val="24"/>
        </w:rPr>
      </w:pP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International Prostitution </w:t>
      </w:r>
    </w:p>
    <w:p w:rsidR="00700EC9" w:rsidRPr="00700EC9" w:rsidRDefault="00700EC9" w:rsidP="00700EC9">
      <w:pPr>
        <w:autoSpaceDE w:val="0"/>
        <w:autoSpaceDN w:val="0"/>
        <w:adjustRightInd w:val="0"/>
        <w:spacing w:after="120" w:line="276" w:lineRule="atLeast"/>
        <w:jc w:val="center"/>
        <w:rPr>
          <w:rFonts w:asciiTheme="majorBidi" w:hAnsiTheme="majorBidi" w:cstheme="majorBidi"/>
          <w:b/>
          <w:bCs/>
          <w:color w:val="000000"/>
          <w:sz w:val="24"/>
          <w:szCs w:val="24"/>
        </w:rPr>
      </w:pPr>
      <w:r w:rsidRPr="00700EC9">
        <w:rPr>
          <w:rFonts w:asciiTheme="majorBidi" w:hAnsiTheme="majorBidi" w:cstheme="majorBidi"/>
          <w:b/>
          <w:bCs/>
          <w:color w:val="000000"/>
          <w:sz w:val="24"/>
          <w:szCs w:val="24"/>
        </w:rPr>
        <w:t xml:space="preserve">Article 178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(1) Whoever </w:t>
      </w:r>
      <w:proofErr w:type="gramStart"/>
      <w:r w:rsidRPr="00700EC9">
        <w:rPr>
          <w:rFonts w:asciiTheme="majorBidi" w:hAnsiTheme="majorBidi" w:cstheme="majorBidi"/>
          <w:color w:val="000000"/>
          <w:sz w:val="24"/>
          <w:szCs w:val="24"/>
        </w:rPr>
        <w:t>procures,</w:t>
      </w:r>
      <w:proofErr w:type="gramEnd"/>
      <w:r w:rsidRPr="00700EC9">
        <w:rPr>
          <w:rFonts w:asciiTheme="majorBidi" w:hAnsiTheme="majorBidi" w:cstheme="majorBidi"/>
          <w:color w:val="000000"/>
          <w:sz w:val="24"/>
          <w:szCs w:val="24"/>
        </w:rPr>
        <w:t xml:space="preserve"> entices or leads away another person to offer sexual services for profit within a state excluding the one in which such a person has residence or of which he is a citizen shall be punished by imprisonment for six months to five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(2) Whoever, by force or threat to use force or deceit, coerces or induces another person to go to the state in which he has no residence or of which he is not a citizen, for the purpose of offering sexual services upon payment, shall be punished by imprisonment for one to eight years. </w:t>
      </w:r>
    </w:p>
    <w:p w:rsidR="00700EC9" w:rsidRPr="00700EC9" w:rsidRDefault="00700EC9" w:rsidP="00700EC9">
      <w:pPr>
        <w:autoSpaceDE w:val="0"/>
        <w:autoSpaceDN w:val="0"/>
        <w:adjustRightInd w:val="0"/>
        <w:spacing w:after="147"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t xml:space="preserve">(3) If the criminal offense referred to in paragraphs 1 and 2 of this Article is committed against a child or a minor, the perpetrator shall be punished by imprisonment for one to ten years. </w:t>
      </w:r>
    </w:p>
    <w:p w:rsidR="00700EC9" w:rsidRPr="00700EC9" w:rsidRDefault="00700EC9" w:rsidP="00700EC9">
      <w:pPr>
        <w:autoSpaceDE w:val="0"/>
        <w:autoSpaceDN w:val="0"/>
        <w:adjustRightInd w:val="0"/>
        <w:spacing w:after="0" w:line="240" w:lineRule="auto"/>
        <w:rPr>
          <w:rFonts w:asciiTheme="majorBidi" w:hAnsiTheme="majorBidi" w:cstheme="majorBidi"/>
          <w:color w:val="000000"/>
          <w:sz w:val="24"/>
          <w:szCs w:val="24"/>
        </w:rPr>
      </w:pPr>
      <w:r w:rsidRPr="00700EC9">
        <w:rPr>
          <w:rFonts w:asciiTheme="majorBidi" w:hAnsiTheme="majorBidi" w:cstheme="majorBidi"/>
          <w:color w:val="000000"/>
          <w:sz w:val="24"/>
          <w:szCs w:val="24"/>
        </w:rPr>
        <w:lastRenderedPageBreak/>
        <w:t xml:space="preserve">(4) Whether or not the person procured, enticed, led away, forced or deceived into prostitution has already been engaged in prostitution is of no relevance for the existence of a criminal offense. </w:t>
      </w:r>
    </w:p>
    <w:p w:rsidR="00C92A5C" w:rsidRPr="00700EC9" w:rsidRDefault="00C92A5C" w:rsidP="00700EC9">
      <w:pPr>
        <w:pStyle w:val="NormalWeb"/>
        <w:spacing w:before="0" w:beforeAutospacing="0" w:after="120" w:afterAutospacing="0"/>
        <w:jc w:val="both"/>
        <w:rPr>
          <w:rStyle w:val="Strong"/>
          <w:rFonts w:asciiTheme="majorBidi" w:hAnsiTheme="majorBidi" w:cstheme="majorBidi"/>
        </w:rPr>
      </w:pPr>
    </w:p>
    <w:sectPr w:rsidR="00C92A5C" w:rsidRPr="00700EC9" w:rsidSect="009120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TE16828C8t00">
    <w:altName w:val="TT E 1682 8 C 8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96DF3"/>
    <w:multiLevelType w:val="hybridMultilevel"/>
    <w:tmpl w:val="7A36E9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C92A5C"/>
    <w:rsid w:val="00700EC9"/>
    <w:rsid w:val="00714928"/>
    <w:rsid w:val="00817C9D"/>
    <w:rsid w:val="009120FF"/>
    <w:rsid w:val="00B9652F"/>
    <w:rsid w:val="00C92A5C"/>
    <w:rsid w:val="00E239C1"/>
    <w:rsid w:val="00E71C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A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A5C"/>
    <w:rPr>
      <w:b/>
      <w:bCs/>
    </w:rPr>
  </w:style>
  <w:style w:type="paragraph" w:customStyle="1" w:styleId="Default">
    <w:name w:val="Default"/>
    <w:rsid w:val="00700EC9"/>
    <w:pPr>
      <w:autoSpaceDE w:val="0"/>
      <w:autoSpaceDN w:val="0"/>
      <w:adjustRightInd w:val="0"/>
      <w:spacing w:after="0" w:line="240" w:lineRule="auto"/>
    </w:pPr>
    <w:rPr>
      <w:rFonts w:ascii="TTE16828C8t00" w:hAnsi="TTE16828C8t00" w:cs="TTE16828C8t00"/>
      <w:color w:val="000000"/>
      <w:sz w:val="24"/>
      <w:szCs w:val="24"/>
    </w:rPr>
  </w:style>
  <w:style w:type="paragraph" w:customStyle="1" w:styleId="CM34">
    <w:name w:val="CM34"/>
    <w:basedOn w:val="Default"/>
    <w:next w:val="Default"/>
    <w:uiPriority w:val="99"/>
    <w:rsid w:val="00700EC9"/>
    <w:rPr>
      <w:rFonts w:cstheme="minorBidi"/>
      <w:color w:val="auto"/>
    </w:rPr>
  </w:style>
  <w:style w:type="paragraph" w:customStyle="1" w:styleId="CM35">
    <w:name w:val="CM35"/>
    <w:basedOn w:val="Default"/>
    <w:next w:val="Default"/>
    <w:uiPriority w:val="99"/>
    <w:rsid w:val="00700EC9"/>
    <w:rPr>
      <w:rFonts w:cstheme="minorBidi"/>
      <w:color w:val="auto"/>
    </w:rPr>
  </w:style>
</w:styles>
</file>

<file path=word/webSettings.xml><?xml version="1.0" encoding="utf-8"?>
<w:webSettings xmlns:r="http://schemas.openxmlformats.org/officeDocument/2006/relationships" xmlns:w="http://schemas.openxmlformats.org/wordprocessingml/2006/main">
  <w:divs>
    <w:div w:id="352852529">
      <w:bodyDiv w:val="1"/>
      <w:marLeft w:val="0"/>
      <w:marRight w:val="0"/>
      <w:marTop w:val="0"/>
      <w:marBottom w:val="0"/>
      <w:divBdr>
        <w:top w:val="none" w:sz="0" w:space="0" w:color="auto"/>
        <w:left w:val="none" w:sz="0" w:space="0" w:color="auto"/>
        <w:bottom w:val="none" w:sz="0" w:space="0" w:color="auto"/>
        <w:right w:val="none" w:sz="0" w:space="0" w:color="auto"/>
      </w:divBdr>
      <w:divsChild>
        <w:div w:id="1647588176">
          <w:marLeft w:val="150"/>
          <w:marRight w:val="15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4640</Characters>
  <Application>Microsoft Office Word</Application>
  <DocSecurity>0</DocSecurity>
  <Lines>38</Lines>
  <Paragraphs>10</Paragraphs>
  <ScaleCrop>false</ScaleCrop>
  <Company>JHU-SAIS</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jbraunm1</cp:lastModifiedBy>
  <cp:revision>2</cp:revision>
  <dcterms:created xsi:type="dcterms:W3CDTF">2014-03-20T16:11:00Z</dcterms:created>
  <dcterms:modified xsi:type="dcterms:W3CDTF">2014-03-20T16:11:00Z</dcterms:modified>
</cp:coreProperties>
</file>